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A6" w:rsidRPr="004C52A6" w:rsidRDefault="004C52A6" w:rsidP="000158BC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C52A6">
        <w:rPr>
          <w:b/>
          <w:bCs/>
          <w:sz w:val="28"/>
          <w:szCs w:val="28"/>
        </w:rPr>
        <w:t>Personal Protective Equipment (PPE) at Work R</w:t>
      </w:r>
      <w:r>
        <w:rPr>
          <w:b/>
          <w:bCs/>
          <w:sz w:val="28"/>
          <w:szCs w:val="28"/>
        </w:rPr>
        <w:t>egulations</w:t>
      </w:r>
      <w:r w:rsidR="000158BC">
        <w:rPr>
          <w:b/>
          <w:bCs/>
          <w:sz w:val="28"/>
          <w:szCs w:val="28"/>
        </w:rPr>
        <w:t xml:space="preserve"> 2022’</w:t>
      </w:r>
    </w:p>
    <w:p w:rsidR="009D2C14" w:rsidRDefault="009D2C14" w:rsidP="00EC2063">
      <w:pPr>
        <w:spacing w:before="120" w:after="0"/>
      </w:pPr>
      <w:r w:rsidRPr="009D2C14">
        <w:t>Recent changes to the regulations around Personal Protective Equipment</w:t>
      </w:r>
      <w:r w:rsidR="00D37A6F">
        <w:t xml:space="preserve"> (PPE</w:t>
      </w:r>
      <w:r w:rsidRPr="009D2C14">
        <w:t xml:space="preserve">) mean that employers must now provide suitable PPE for casual </w:t>
      </w:r>
      <w:r>
        <w:t xml:space="preserve">workers </w:t>
      </w:r>
      <w:r w:rsidRPr="009D2C14">
        <w:t xml:space="preserve">where this is </w:t>
      </w:r>
      <w:r>
        <w:t>deemed necessary</w:t>
      </w:r>
      <w:r w:rsidRPr="009D2C14">
        <w:t>.</w:t>
      </w:r>
    </w:p>
    <w:p w:rsidR="009D2C14" w:rsidRDefault="009D2C14" w:rsidP="00EC2063">
      <w:pPr>
        <w:spacing w:before="120" w:after="0"/>
      </w:pPr>
      <w:r>
        <w:t xml:space="preserve">Bradford Council </w:t>
      </w:r>
      <w:r w:rsidRPr="009D2C14">
        <w:t>take</w:t>
      </w:r>
      <w:r>
        <w:t>s</w:t>
      </w:r>
      <w:r w:rsidRPr="009D2C14">
        <w:t xml:space="preserve"> the health and safety of all our employees</w:t>
      </w:r>
      <w:r>
        <w:t xml:space="preserve">, </w:t>
      </w:r>
      <w:r w:rsidRPr="009D2C14">
        <w:t xml:space="preserve">casual workers </w:t>
      </w:r>
      <w:r>
        <w:t xml:space="preserve">and volunteers </w:t>
      </w:r>
      <w:r w:rsidRPr="009D2C14">
        <w:t xml:space="preserve">very seriously. </w:t>
      </w:r>
      <w:r>
        <w:t xml:space="preserve">All managers are required to note these changes to the amended </w:t>
      </w:r>
      <w:r w:rsidRPr="009D2C14">
        <w:t xml:space="preserve">regulations and ensure you are correctly protecting people who may be exposed to </w:t>
      </w:r>
      <w:r>
        <w:t xml:space="preserve">risks to their </w:t>
      </w:r>
      <w:r w:rsidRPr="009D2C14">
        <w:t xml:space="preserve">health and safety </w:t>
      </w:r>
      <w:r>
        <w:t xml:space="preserve">whilst at </w:t>
      </w:r>
      <w:r w:rsidRPr="009D2C14">
        <w:t>work.</w:t>
      </w:r>
    </w:p>
    <w:p w:rsidR="00EC2063" w:rsidRPr="00595413" w:rsidRDefault="00EC2063" w:rsidP="00D60120">
      <w:pPr>
        <w:spacing w:before="240" w:after="0"/>
        <w:rPr>
          <w:b/>
          <w:sz w:val="24"/>
          <w:szCs w:val="24"/>
        </w:rPr>
      </w:pPr>
      <w:r w:rsidRPr="00595413">
        <w:rPr>
          <w:b/>
          <w:color w:val="2E74B5" w:themeColor="accent1" w:themeShade="BF"/>
          <w:sz w:val="24"/>
          <w:szCs w:val="24"/>
        </w:rPr>
        <w:t>Duties unchanged but extended</w:t>
      </w:r>
    </w:p>
    <w:p w:rsidR="00EC2063" w:rsidRDefault="00C96BB0" w:rsidP="00EC2063">
      <w:pPr>
        <w:spacing w:before="120" w:after="0"/>
      </w:pPr>
      <w:r w:rsidRPr="00C96BB0">
        <w:t>On 6 April 2022 the Personal Protective Equipment at Work (Amendment) Regulations 2022 (PPER 2022) came into force</w:t>
      </w:r>
      <w:r w:rsidR="00632C90">
        <w:t xml:space="preserve"> and </w:t>
      </w:r>
      <w:r>
        <w:t>basically extend</w:t>
      </w:r>
      <w:r w:rsidR="00D37A6F">
        <w:t>ed</w:t>
      </w:r>
      <w:r>
        <w:t xml:space="preserve"> the </w:t>
      </w:r>
      <w:r w:rsidR="00EC2063">
        <w:t xml:space="preserve">duties and responsibilities on employers and employees under PPER 1992 </w:t>
      </w:r>
      <w:r>
        <w:t xml:space="preserve">to now include casual workers [defined as </w:t>
      </w:r>
      <w:r w:rsidR="00EC2063">
        <w:t>limb (b) workers</w:t>
      </w:r>
      <w:r>
        <w:t xml:space="preserve"> in</w:t>
      </w:r>
      <w:r w:rsidR="00EC2063">
        <w:t xml:space="preserve"> PPER 2022</w:t>
      </w:r>
      <w:r>
        <w:t>]</w:t>
      </w:r>
      <w:r w:rsidR="00EC2063">
        <w:t>.</w:t>
      </w:r>
    </w:p>
    <w:p w:rsidR="00D60120" w:rsidRPr="00595413" w:rsidRDefault="00D60120" w:rsidP="00D60120">
      <w:pPr>
        <w:spacing w:before="240" w:after="0"/>
        <w:rPr>
          <w:b/>
          <w:color w:val="2E74B5" w:themeColor="accent1" w:themeShade="BF"/>
          <w:sz w:val="24"/>
          <w:szCs w:val="24"/>
        </w:rPr>
      </w:pPr>
      <w:r w:rsidRPr="00595413">
        <w:rPr>
          <w:b/>
          <w:color w:val="2E74B5" w:themeColor="accent1" w:themeShade="BF"/>
          <w:sz w:val="24"/>
          <w:szCs w:val="24"/>
        </w:rPr>
        <w:t xml:space="preserve">What this means for </w:t>
      </w:r>
      <w:r w:rsidR="00632C90">
        <w:rPr>
          <w:b/>
          <w:color w:val="2E74B5" w:themeColor="accent1" w:themeShade="BF"/>
          <w:sz w:val="24"/>
          <w:szCs w:val="24"/>
        </w:rPr>
        <w:t>us</w:t>
      </w:r>
    </w:p>
    <w:p w:rsidR="00D60120" w:rsidRDefault="00632C90" w:rsidP="002D44FC">
      <w:pPr>
        <w:spacing w:before="120" w:after="0"/>
      </w:pPr>
      <w:r>
        <w:t xml:space="preserve">Under the </w:t>
      </w:r>
      <w:r w:rsidR="00D60120">
        <w:t>PPER 1992</w:t>
      </w:r>
      <w:r>
        <w:t xml:space="preserve">, the Council has a duty </w:t>
      </w:r>
      <w:r w:rsidR="00D60120">
        <w:t xml:space="preserve">to ensure that suitable PPE is provided to </w:t>
      </w:r>
      <w:r>
        <w:t xml:space="preserve">our </w:t>
      </w:r>
      <w:r w:rsidR="00D60120">
        <w:t>employees who may be exposed to a risk to their health or safety while at work.</w:t>
      </w:r>
      <w:r w:rsidR="002D44FC">
        <w:t xml:space="preserve"> </w:t>
      </w:r>
      <w:r>
        <w:t xml:space="preserve">We have to </w:t>
      </w:r>
      <w:r w:rsidR="002D44FC">
        <w:t>ensure suitable PPE is provided free of charge, compatible, maintained, correctly stored and used properly.</w:t>
      </w:r>
      <w:r>
        <w:t xml:space="preserve"> We </w:t>
      </w:r>
      <w:r w:rsidR="002D44FC">
        <w:t>must provide training and</w:t>
      </w:r>
      <w:r>
        <w:t xml:space="preserve"> instruction in its use to all </w:t>
      </w:r>
      <w:r w:rsidR="002D44FC">
        <w:t xml:space="preserve">our </w:t>
      </w:r>
      <w:r>
        <w:t>employees</w:t>
      </w:r>
      <w:r w:rsidR="002D44FC">
        <w:t xml:space="preserve">. </w:t>
      </w:r>
    </w:p>
    <w:p w:rsidR="00D60120" w:rsidRDefault="00D60120" w:rsidP="00D60120">
      <w:pPr>
        <w:spacing w:before="120" w:after="0"/>
      </w:pPr>
      <w:r>
        <w:t xml:space="preserve">PPER 2022 extends this duty to </w:t>
      </w:r>
      <w:r w:rsidR="00632C90">
        <w:t>casual workers [</w:t>
      </w:r>
      <w:r>
        <w:t>limb (b) workers</w:t>
      </w:r>
      <w:r w:rsidR="009152C2">
        <w:t>]</w:t>
      </w:r>
      <w:r>
        <w:t xml:space="preserve">. </w:t>
      </w:r>
      <w:r w:rsidR="009152C2">
        <w:t xml:space="preserve">We would normally provide suitable PPE to all our employees, casual workers and volunteers. All managers are required to </w:t>
      </w:r>
      <w:r>
        <w:t xml:space="preserve">carefully consider </w:t>
      </w:r>
      <w:r w:rsidR="009152C2">
        <w:t xml:space="preserve">these </w:t>
      </w:r>
      <w:r>
        <w:t xml:space="preserve">changes to </w:t>
      </w:r>
      <w:r w:rsidR="009152C2">
        <w:t xml:space="preserve">the PPER 2022 </w:t>
      </w:r>
      <w:r>
        <w:t xml:space="preserve">and make the necessary </w:t>
      </w:r>
      <w:r w:rsidR="004A7ABB">
        <w:t xml:space="preserve">changes </w:t>
      </w:r>
      <w:r>
        <w:t>to comply</w:t>
      </w:r>
      <w:r w:rsidR="009152C2">
        <w:t>, if necessary</w:t>
      </w:r>
      <w:r>
        <w:t>.</w:t>
      </w:r>
    </w:p>
    <w:p w:rsidR="00D60120" w:rsidRPr="00595413" w:rsidRDefault="00D60120" w:rsidP="00D60120">
      <w:pPr>
        <w:spacing w:before="240" w:after="0"/>
        <w:rPr>
          <w:b/>
          <w:color w:val="2E74B5" w:themeColor="accent1" w:themeShade="BF"/>
          <w:sz w:val="24"/>
          <w:szCs w:val="24"/>
        </w:rPr>
      </w:pPr>
      <w:r w:rsidRPr="00595413">
        <w:rPr>
          <w:b/>
          <w:color w:val="2E74B5" w:themeColor="accent1" w:themeShade="BF"/>
          <w:sz w:val="24"/>
          <w:szCs w:val="24"/>
        </w:rPr>
        <w:t xml:space="preserve">What this means for </w:t>
      </w:r>
      <w:r w:rsidR="009152C2">
        <w:rPr>
          <w:b/>
          <w:color w:val="2E74B5" w:themeColor="accent1" w:themeShade="BF"/>
          <w:sz w:val="24"/>
          <w:szCs w:val="24"/>
        </w:rPr>
        <w:t>casual [</w:t>
      </w:r>
      <w:r w:rsidRPr="00595413">
        <w:rPr>
          <w:b/>
          <w:color w:val="2E74B5" w:themeColor="accent1" w:themeShade="BF"/>
          <w:sz w:val="24"/>
          <w:szCs w:val="24"/>
        </w:rPr>
        <w:t>limb (b)</w:t>
      </w:r>
      <w:r w:rsidR="009152C2">
        <w:rPr>
          <w:b/>
          <w:color w:val="2E74B5" w:themeColor="accent1" w:themeShade="BF"/>
          <w:sz w:val="24"/>
          <w:szCs w:val="24"/>
        </w:rPr>
        <w:t>]</w:t>
      </w:r>
      <w:r w:rsidRPr="00595413">
        <w:rPr>
          <w:b/>
          <w:color w:val="2E74B5" w:themeColor="accent1" w:themeShade="BF"/>
          <w:sz w:val="24"/>
          <w:szCs w:val="24"/>
        </w:rPr>
        <w:t xml:space="preserve"> workers</w:t>
      </w:r>
    </w:p>
    <w:p w:rsidR="00D60120" w:rsidRDefault="00D60120" w:rsidP="00D60120">
      <w:pPr>
        <w:spacing w:before="120" w:after="0"/>
      </w:pPr>
      <w:r>
        <w:t xml:space="preserve">If a risk assessment indicates that a </w:t>
      </w:r>
      <w:r w:rsidR="009152C2">
        <w:t xml:space="preserve">casual </w:t>
      </w:r>
      <w:r>
        <w:t xml:space="preserve">worker requires PPE to carry out their work activities, </w:t>
      </w:r>
      <w:r w:rsidR="009152C2">
        <w:t>w</w:t>
      </w:r>
      <w:r w:rsidR="009152C2" w:rsidRPr="009152C2">
        <w:t xml:space="preserve">e have to </w:t>
      </w:r>
      <w:r w:rsidR="000A3EE0">
        <w:t xml:space="preserve">treat them exactly like our other employees by providing them with </w:t>
      </w:r>
      <w:r w:rsidR="009152C2" w:rsidRPr="009152C2">
        <w:t>suitable</w:t>
      </w:r>
      <w:r w:rsidR="000A3EE0">
        <w:t xml:space="preserve"> PPE</w:t>
      </w:r>
      <w:r w:rsidR="009152C2" w:rsidRPr="009152C2">
        <w:t xml:space="preserve"> free of charge, </w:t>
      </w:r>
      <w:r w:rsidR="000A3EE0">
        <w:t xml:space="preserve">ensure it </w:t>
      </w:r>
      <w:r w:rsidR="009152C2">
        <w:t xml:space="preserve">is </w:t>
      </w:r>
      <w:r w:rsidR="009152C2" w:rsidRPr="009152C2">
        <w:t xml:space="preserve">compatible, maintained, correctly stored and used properly. We must provide training and instruction in its </w:t>
      </w:r>
      <w:r w:rsidR="009152C2">
        <w:t xml:space="preserve">correct </w:t>
      </w:r>
      <w:r w:rsidR="009152C2" w:rsidRPr="009152C2">
        <w:t xml:space="preserve">use to all our </w:t>
      </w:r>
      <w:r w:rsidR="000A3EE0">
        <w:t>casual workers</w:t>
      </w:r>
      <w:r w:rsidR="009152C2" w:rsidRPr="009152C2">
        <w:t>.</w:t>
      </w:r>
      <w:r>
        <w:t xml:space="preserve"> </w:t>
      </w:r>
    </w:p>
    <w:p w:rsidR="000601A4" w:rsidRDefault="000A3EE0" w:rsidP="00EC2063">
      <w:pPr>
        <w:spacing w:before="120" w:after="0"/>
      </w:pPr>
      <w:r>
        <w:t xml:space="preserve">Our casual </w:t>
      </w:r>
      <w:r w:rsidR="00EC2063">
        <w:t>worker</w:t>
      </w:r>
      <w:r>
        <w:t>s</w:t>
      </w:r>
      <w:r w:rsidR="00EC2063">
        <w:t xml:space="preserve"> now ha</w:t>
      </w:r>
      <w:r>
        <w:t xml:space="preserve">ve </w:t>
      </w:r>
      <w:r w:rsidR="00EC2063">
        <w:t>a duty to use the PPE in accordance with their training and instruction, and ensure it is returned to the storage are</w:t>
      </w:r>
      <w:r>
        <w:t>a provided to them</w:t>
      </w:r>
      <w:r w:rsidR="00EC2063">
        <w:t>.</w:t>
      </w:r>
      <w:r>
        <w:t xml:space="preserve"> </w:t>
      </w:r>
      <w:r w:rsidRPr="000A3EE0">
        <w:t xml:space="preserve">If the </w:t>
      </w:r>
      <w:r>
        <w:t xml:space="preserve">provided PPE </w:t>
      </w:r>
      <w:r w:rsidRPr="000A3EE0">
        <w:t xml:space="preserve">is lost or becomes defective, </w:t>
      </w:r>
      <w:r>
        <w:t xml:space="preserve">the worker has to </w:t>
      </w:r>
      <w:r w:rsidRPr="000A3EE0">
        <w:t>report th</w:t>
      </w:r>
      <w:r>
        <w:t>is to their line manager.</w:t>
      </w:r>
    </w:p>
    <w:p w:rsidR="00325205" w:rsidRPr="00595413" w:rsidRDefault="00325205" w:rsidP="00595413">
      <w:pPr>
        <w:spacing w:before="240" w:after="0"/>
        <w:rPr>
          <w:b/>
          <w:sz w:val="24"/>
          <w:szCs w:val="24"/>
        </w:rPr>
      </w:pPr>
      <w:r w:rsidRPr="00595413">
        <w:rPr>
          <w:b/>
          <w:color w:val="2E74B5" w:themeColor="accent1" w:themeShade="BF"/>
          <w:sz w:val="24"/>
          <w:szCs w:val="24"/>
        </w:rPr>
        <w:t xml:space="preserve">Definitions of </w:t>
      </w:r>
      <w:r w:rsidR="004266E3">
        <w:rPr>
          <w:b/>
          <w:color w:val="2E74B5" w:themeColor="accent1" w:themeShade="BF"/>
          <w:sz w:val="24"/>
          <w:szCs w:val="24"/>
        </w:rPr>
        <w:t>e</w:t>
      </w:r>
      <w:r w:rsidR="002C7C53">
        <w:rPr>
          <w:b/>
          <w:color w:val="2E74B5" w:themeColor="accent1" w:themeShade="BF"/>
          <w:sz w:val="24"/>
          <w:szCs w:val="24"/>
        </w:rPr>
        <w:t>mployees [</w:t>
      </w:r>
      <w:r w:rsidRPr="00595413">
        <w:rPr>
          <w:b/>
          <w:color w:val="2E74B5" w:themeColor="accent1" w:themeShade="BF"/>
          <w:sz w:val="24"/>
          <w:szCs w:val="24"/>
        </w:rPr>
        <w:t>limb (a)</w:t>
      </w:r>
      <w:r w:rsidR="002C7C53">
        <w:rPr>
          <w:b/>
          <w:color w:val="2E74B5" w:themeColor="accent1" w:themeShade="BF"/>
          <w:sz w:val="24"/>
          <w:szCs w:val="24"/>
        </w:rPr>
        <w:t>]</w:t>
      </w:r>
      <w:r w:rsidRPr="00595413">
        <w:rPr>
          <w:b/>
          <w:color w:val="2E74B5" w:themeColor="accent1" w:themeShade="BF"/>
          <w:sz w:val="24"/>
          <w:szCs w:val="24"/>
        </w:rPr>
        <w:t xml:space="preserve"> and </w:t>
      </w:r>
      <w:r w:rsidR="002C7C53">
        <w:rPr>
          <w:b/>
          <w:color w:val="2E74B5" w:themeColor="accent1" w:themeShade="BF"/>
          <w:sz w:val="24"/>
          <w:szCs w:val="24"/>
        </w:rPr>
        <w:t>casual workers [limb (b)]</w:t>
      </w:r>
    </w:p>
    <w:p w:rsidR="00325205" w:rsidRDefault="00325205" w:rsidP="00325205">
      <w:pPr>
        <w:spacing w:before="120" w:after="0"/>
      </w:pPr>
      <w:r>
        <w:t>In the UK, section 230(3) of the Employment Rights Act 1996’s definition of a worker has 2 limbs:</w:t>
      </w:r>
    </w:p>
    <w:p w:rsidR="00325205" w:rsidRDefault="00325205" w:rsidP="00325205">
      <w:pPr>
        <w:pStyle w:val="ListParagraph"/>
        <w:numPr>
          <w:ilvl w:val="0"/>
          <w:numId w:val="5"/>
        </w:numPr>
        <w:spacing w:before="120" w:after="0"/>
      </w:pPr>
      <w:r w:rsidRPr="00595413">
        <w:rPr>
          <w:b/>
          <w:color w:val="C45911" w:themeColor="accent2" w:themeShade="BF"/>
        </w:rPr>
        <w:t>Limb (a)</w:t>
      </w:r>
      <w:r w:rsidRPr="00595413">
        <w:rPr>
          <w:color w:val="C45911" w:themeColor="accent2" w:themeShade="BF"/>
        </w:rPr>
        <w:t xml:space="preserve"> </w:t>
      </w:r>
      <w:r>
        <w:t>describes those with a contract of employment. This group are employees under the Health and Safety at Work etc Act 1974 and were already in scope of PPER 1992</w:t>
      </w:r>
    </w:p>
    <w:p w:rsidR="00325205" w:rsidRDefault="00325205" w:rsidP="00325205">
      <w:pPr>
        <w:pStyle w:val="ListParagraph"/>
        <w:numPr>
          <w:ilvl w:val="0"/>
          <w:numId w:val="5"/>
        </w:numPr>
        <w:spacing w:before="120" w:after="0"/>
      </w:pPr>
      <w:r w:rsidRPr="00595413">
        <w:rPr>
          <w:b/>
          <w:color w:val="C45911" w:themeColor="accent2" w:themeShade="BF"/>
        </w:rPr>
        <w:t>Limb (b)</w:t>
      </w:r>
      <w:r w:rsidRPr="00595413">
        <w:rPr>
          <w:color w:val="C45911" w:themeColor="accent2" w:themeShade="BF"/>
        </w:rPr>
        <w:t xml:space="preserve"> </w:t>
      </w:r>
      <w:r>
        <w:t>describes workers who generally have a more casual employment relationship and work under a contract for service – they did not come under the scope of PPER 1992</w:t>
      </w:r>
    </w:p>
    <w:p w:rsidR="00325205" w:rsidRDefault="00325205" w:rsidP="00325205">
      <w:pPr>
        <w:spacing w:before="120" w:after="0"/>
      </w:pPr>
      <w:r>
        <w:t>PPER 2022 draws on this definition of worker and captures both employees and limb (b) workers:</w:t>
      </w:r>
    </w:p>
    <w:p w:rsidR="00325205" w:rsidRDefault="00325205" w:rsidP="00325205">
      <w:pPr>
        <w:spacing w:before="120" w:after="0"/>
      </w:pPr>
      <w:r>
        <w:t>‘“worker” means ‘an individual who has entered into or works under –</w:t>
      </w:r>
    </w:p>
    <w:p w:rsidR="00325205" w:rsidRDefault="00325205" w:rsidP="00325205">
      <w:pPr>
        <w:spacing w:before="120" w:after="0"/>
        <w:ind w:left="720"/>
      </w:pPr>
      <w:r>
        <w:t xml:space="preserve"> (a) a contract of employment; or</w:t>
      </w:r>
    </w:p>
    <w:p w:rsidR="00325205" w:rsidRDefault="00325205" w:rsidP="00325205">
      <w:pPr>
        <w:spacing w:before="120" w:after="0"/>
        <w:ind w:left="720"/>
      </w:pPr>
      <w:r>
        <w:t xml:space="preserve">(b) any other contract, whether express or implied and (if it is express) whether oral or in writing, whereby the individual undertakes to do or perform personally any work or services </w:t>
      </w:r>
      <w:r>
        <w:lastRenderedPageBreak/>
        <w:t>for another party to the contract whose status is not by virtue of the contract that of a client or customer of any profession or business undertaking carried on by the individual;</w:t>
      </w:r>
    </w:p>
    <w:p w:rsidR="00325205" w:rsidRDefault="00325205" w:rsidP="00325205">
      <w:pPr>
        <w:spacing w:before="120" w:after="0"/>
      </w:pPr>
      <w:r>
        <w:t>and any references to a worker’s contract shall be construed accordingly.’</w:t>
      </w:r>
    </w:p>
    <w:p w:rsidR="002D44FC" w:rsidRDefault="002D44FC" w:rsidP="00325205">
      <w:pPr>
        <w:spacing w:before="120" w:after="0"/>
        <w:rPr>
          <w:b/>
          <w:color w:val="2E74B5" w:themeColor="accent1" w:themeShade="BF"/>
          <w:sz w:val="24"/>
          <w:szCs w:val="24"/>
        </w:rPr>
      </w:pPr>
    </w:p>
    <w:p w:rsidR="00325205" w:rsidRPr="00595413" w:rsidRDefault="00325205" w:rsidP="00325205">
      <w:pPr>
        <w:spacing w:before="120" w:after="0"/>
        <w:rPr>
          <w:b/>
          <w:color w:val="2E74B5" w:themeColor="accent1" w:themeShade="BF"/>
          <w:sz w:val="24"/>
          <w:szCs w:val="24"/>
        </w:rPr>
      </w:pPr>
      <w:r w:rsidRPr="00595413">
        <w:rPr>
          <w:b/>
          <w:color w:val="2E74B5" w:themeColor="accent1" w:themeShade="BF"/>
          <w:sz w:val="24"/>
          <w:szCs w:val="24"/>
        </w:rPr>
        <w:t>Workers who come under limb (b):</w:t>
      </w:r>
    </w:p>
    <w:p w:rsidR="00325205" w:rsidRDefault="00325205" w:rsidP="00325205">
      <w:pPr>
        <w:pStyle w:val="ListParagraph"/>
        <w:numPr>
          <w:ilvl w:val="0"/>
          <w:numId w:val="6"/>
        </w:numPr>
        <w:spacing w:before="120" w:after="0"/>
      </w:pPr>
      <w:r>
        <w:t>carry out casual or irregular work for one or more organisations</w:t>
      </w:r>
      <w:r w:rsidR="0093139D">
        <w:t>;</w:t>
      </w:r>
    </w:p>
    <w:p w:rsidR="00325205" w:rsidRDefault="00325205" w:rsidP="00325205">
      <w:pPr>
        <w:pStyle w:val="ListParagraph"/>
        <w:numPr>
          <w:ilvl w:val="0"/>
          <w:numId w:val="6"/>
        </w:numPr>
        <w:spacing w:before="120" w:after="0"/>
      </w:pPr>
      <w:r>
        <w:t>after 1 month of continuous service, receive holiday pay but not other employment rights such as the minimum period of statutory notice</w:t>
      </w:r>
      <w:r w:rsidR="0093139D">
        <w:t>;</w:t>
      </w:r>
    </w:p>
    <w:p w:rsidR="00325205" w:rsidRDefault="00325205" w:rsidP="00325205">
      <w:pPr>
        <w:pStyle w:val="ListParagraph"/>
        <w:numPr>
          <w:ilvl w:val="0"/>
          <w:numId w:val="6"/>
        </w:numPr>
        <w:spacing w:before="120" w:after="0"/>
      </w:pPr>
      <w:r>
        <w:t>only carry out work if they choose to</w:t>
      </w:r>
      <w:r w:rsidR="0093139D">
        <w:t>;</w:t>
      </w:r>
    </w:p>
    <w:p w:rsidR="00325205" w:rsidRDefault="00325205" w:rsidP="00325205">
      <w:pPr>
        <w:pStyle w:val="ListParagraph"/>
        <w:numPr>
          <w:ilvl w:val="0"/>
          <w:numId w:val="6"/>
        </w:numPr>
        <w:spacing w:before="120" w:after="0"/>
      </w:pPr>
      <w:r>
        <w:t>have a contract or other arrangement to do work or services personally for a reward (the contract doesn’t have to be written) and only have a limited right to send someone else to do the work, for example swapping shifts with someone on a pre-approved list (subcontracting)</w:t>
      </w:r>
      <w:r w:rsidR="0093139D">
        <w:t>;</w:t>
      </w:r>
    </w:p>
    <w:p w:rsidR="00325205" w:rsidRDefault="00325205" w:rsidP="00325205">
      <w:pPr>
        <w:pStyle w:val="ListParagraph"/>
        <w:numPr>
          <w:ilvl w:val="0"/>
          <w:numId w:val="6"/>
        </w:numPr>
        <w:spacing w:before="120" w:after="0"/>
      </w:pPr>
      <w:r>
        <w:t>are not in business for themselves (they do not advertise services directly to customers who can then also book their services directly)</w:t>
      </w:r>
      <w:r w:rsidR="00D60120">
        <w:t>;</w:t>
      </w:r>
    </w:p>
    <w:p w:rsidR="00EC2063" w:rsidRDefault="00325205" w:rsidP="00325205">
      <w:pPr>
        <w:pStyle w:val="ListParagraph"/>
        <w:numPr>
          <w:ilvl w:val="0"/>
          <w:numId w:val="6"/>
        </w:numPr>
        <w:spacing w:before="120" w:after="0"/>
      </w:pPr>
      <w:r>
        <w:t>As every employment relationship will be specific to the individual and employer, the precise status of any worker can ultimately only be determined by a court or tribunal.</w:t>
      </w:r>
    </w:p>
    <w:p w:rsidR="00D60120" w:rsidRPr="00595413" w:rsidRDefault="00D60120" w:rsidP="00EC2063">
      <w:pPr>
        <w:spacing w:before="120" w:after="0"/>
        <w:rPr>
          <w:color w:val="FF0000"/>
        </w:rPr>
      </w:pPr>
      <w:r w:rsidRPr="00595413">
        <w:rPr>
          <w:color w:val="FF0000"/>
        </w:rPr>
        <w:t>Please note: These changes do not apply to those who have a ‘self-employed’ status.</w:t>
      </w:r>
    </w:p>
    <w:p w:rsidR="00D37A6F" w:rsidRDefault="000601A4" w:rsidP="002C7C53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If you would like any further information, assistance and help </w:t>
      </w:r>
      <w:r w:rsidR="002C7C53">
        <w:rPr>
          <w:rFonts w:cstheme="minorHAnsi"/>
        </w:rPr>
        <w:t xml:space="preserve">with the changes to the PPER 2022 or any other aspects of workplace safety, please contact the Occupational Safety Team  via email </w:t>
      </w:r>
      <w:hyperlink r:id="rId5" w:history="1">
        <w:r w:rsidR="002C7C53" w:rsidRPr="006C012F">
          <w:rPr>
            <w:rStyle w:val="Hyperlink"/>
            <w:rFonts w:cstheme="minorHAnsi"/>
          </w:rPr>
          <w:t>occupational.safety@bradford.gov.uk</w:t>
        </w:r>
      </w:hyperlink>
      <w:r w:rsidR="00D37A6F">
        <w:rPr>
          <w:rFonts w:cstheme="minorHAnsi"/>
        </w:rPr>
        <w:t>, telephone 01274-431007 or visit the website at</w:t>
      </w:r>
      <w:r w:rsidR="00D37A6F" w:rsidRPr="00D37A6F">
        <w:rPr>
          <w:rFonts w:cstheme="minorHAnsi"/>
        </w:rPr>
        <w:t xml:space="preserve"> </w:t>
      </w:r>
      <w:hyperlink r:id="rId6" w:history="1">
        <w:r w:rsidR="00D37A6F" w:rsidRPr="006C012F">
          <w:rPr>
            <w:rStyle w:val="Hyperlink"/>
            <w:rFonts w:cstheme="minorHAnsi"/>
          </w:rPr>
          <w:t>http://www.bradford.gov.uk/hands/</w:t>
        </w:r>
      </w:hyperlink>
    </w:p>
    <w:p w:rsidR="002C7C53" w:rsidRPr="002C7C53" w:rsidRDefault="002C7C53" w:rsidP="00D37A6F">
      <w:pPr>
        <w:spacing w:after="0"/>
        <w:rPr>
          <w:rFonts w:cstheme="minorHAnsi"/>
        </w:rPr>
      </w:pPr>
    </w:p>
    <w:p w:rsidR="00595413" w:rsidRPr="00595413" w:rsidRDefault="00595413" w:rsidP="00D37A6F">
      <w:pPr>
        <w:spacing w:after="0" w:line="240" w:lineRule="auto"/>
        <w:textAlignment w:val="baseline"/>
        <w:rPr>
          <w:rFonts w:eastAsia="Times New Roman" w:cstheme="minorHAnsi"/>
          <w:color w:val="111111"/>
          <w:lang w:eastAsia="en-GB"/>
        </w:rPr>
      </w:pPr>
      <w:r w:rsidRPr="00595413">
        <w:rPr>
          <w:rFonts w:eastAsia="Times New Roman" w:cstheme="minorHAnsi"/>
          <w:color w:val="111111"/>
          <w:lang w:eastAsia="en-GB"/>
        </w:rPr>
        <w:t xml:space="preserve">You can </w:t>
      </w:r>
      <w:r w:rsidR="002C7C53">
        <w:rPr>
          <w:rFonts w:eastAsia="Times New Roman" w:cstheme="minorHAnsi"/>
          <w:color w:val="111111"/>
          <w:lang w:eastAsia="en-GB"/>
        </w:rPr>
        <w:t xml:space="preserve">also </w:t>
      </w:r>
      <w:r w:rsidRPr="00595413">
        <w:rPr>
          <w:rFonts w:eastAsia="Times New Roman" w:cstheme="minorHAnsi"/>
          <w:color w:val="111111"/>
          <w:lang w:eastAsia="en-GB"/>
        </w:rPr>
        <w:t xml:space="preserve">find guidance on PPE duties </w:t>
      </w:r>
      <w:r w:rsidR="00D37A6F">
        <w:rPr>
          <w:rFonts w:eastAsia="Times New Roman" w:cstheme="minorHAnsi"/>
          <w:color w:val="111111"/>
          <w:lang w:eastAsia="en-GB"/>
        </w:rPr>
        <w:t xml:space="preserve">on the HSE website by </w:t>
      </w:r>
      <w:r w:rsidR="002C7C53">
        <w:rPr>
          <w:rFonts w:eastAsia="Times New Roman" w:cstheme="minorHAnsi"/>
          <w:color w:val="111111"/>
          <w:lang w:eastAsia="en-GB"/>
        </w:rPr>
        <w:t>clicking the links below</w:t>
      </w:r>
      <w:r w:rsidRPr="00595413">
        <w:rPr>
          <w:rFonts w:eastAsia="Times New Roman" w:cstheme="minorHAnsi"/>
          <w:color w:val="111111"/>
          <w:lang w:eastAsia="en-GB"/>
        </w:rPr>
        <w:t>:</w:t>
      </w:r>
    </w:p>
    <w:p w:rsidR="00595413" w:rsidRPr="00595413" w:rsidRDefault="004A4EEC" w:rsidP="00595413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111111"/>
          <w:lang w:eastAsia="en-GB"/>
        </w:rPr>
      </w:pPr>
      <w:hyperlink r:id="rId7" w:history="1">
        <w:r w:rsidR="00595413" w:rsidRPr="00595413">
          <w:rPr>
            <w:rFonts w:eastAsia="Times New Roman" w:cstheme="minorHAnsi"/>
            <w:color w:val="981E32"/>
            <w:u w:val="single"/>
            <w:lang w:eastAsia="en-GB"/>
          </w:rPr>
          <w:t>Personal protective equipment at work (L25)</w:t>
        </w:r>
      </w:hyperlink>
    </w:p>
    <w:p w:rsidR="00595413" w:rsidRPr="00595413" w:rsidRDefault="004A4EEC" w:rsidP="00595413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111111"/>
          <w:lang w:eastAsia="en-GB"/>
        </w:rPr>
      </w:pPr>
      <w:hyperlink r:id="rId8" w:history="1">
        <w:r w:rsidR="00595413" w:rsidRPr="00595413">
          <w:rPr>
            <w:rFonts w:eastAsia="Times New Roman" w:cstheme="minorHAnsi"/>
            <w:color w:val="981E32"/>
            <w:u w:val="single"/>
            <w:lang w:eastAsia="en-GB"/>
          </w:rPr>
          <w:t>Risk at work - personal protective equipment (PPE)</w:t>
        </w:r>
      </w:hyperlink>
    </w:p>
    <w:p w:rsidR="00EC2063" w:rsidRPr="00595413" w:rsidRDefault="00EC2063" w:rsidP="00595413">
      <w:pPr>
        <w:spacing w:after="120" w:line="240" w:lineRule="auto"/>
        <w:outlineLvl w:val="2"/>
        <w:rPr>
          <w:rFonts w:eastAsia="Times New Roman" w:cstheme="minorHAnsi"/>
          <w:b/>
          <w:bCs/>
          <w:color w:val="000000"/>
          <w:lang w:eastAsia="en-GB"/>
        </w:rPr>
      </w:pPr>
    </w:p>
    <w:p w:rsidR="00EC2063" w:rsidRPr="00595413" w:rsidRDefault="00EC2063" w:rsidP="00EC2063">
      <w:pPr>
        <w:spacing w:before="120" w:after="0"/>
        <w:rPr>
          <w:b/>
          <w:color w:val="2E74B5" w:themeColor="accent1" w:themeShade="BF"/>
          <w:sz w:val="24"/>
          <w:szCs w:val="24"/>
        </w:rPr>
      </w:pPr>
      <w:r w:rsidRPr="00595413">
        <w:rPr>
          <w:b/>
          <w:color w:val="2E74B5" w:themeColor="accent1" w:themeShade="BF"/>
          <w:sz w:val="24"/>
          <w:szCs w:val="24"/>
        </w:rPr>
        <w:t>What PPE is</w:t>
      </w:r>
    </w:p>
    <w:p w:rsidR="00EC2063" w:rsidRDefault="00EC2063" w:rsidP="00EC2063">
      <w:pPr>
        <w:spacing w:before="120" w:after="0"/>
      </w:pPr>
      <w:r>
        <w:t>PPE is defined in the PPER 1992 as ‘all equipment (including clothing affording protection against the weather) which is intended to be worn or held by a person at work and which protects the person against one or more risks to that person’s health or safety, and any addition or accessory designed to meet that objective’.</w:t>
      </w:r>
    </w:p>
    <w:p w:rsidR="00EC2063" w:rsidRDefault="00EC2063" w:rsidP="00EC2063">
      <w:pPr>
        <w:spacing w:before="120" w:after="0"/>
      </w:pPr>
      <w:r>
        <w:t>Where an employer finds PPE to be necessary after a risk assessment, using the hierarchy of controls explained below, they have a duty to provide it free of charge.</w:t>
      </w:r>
    </w:p>
    <w:p w:rsidR="00EC2063" w:rsidRPr="00595413" w:rsidRDefault="00EC2063" w:rsidP="00EC2063">
      <w:pPr>
        <w:spacing w:before="120" w:after="0"/>
        <w:rPr>
          <w:b/>
          <w:color w:val="2E74B5" w:themeColor="accent1" w:themeShade="BF"/>
          <w:sz w:val="24"/>
          <w:szCs w:val="24"/>
        </w:rPr>
      </w:pPr>
      <w:r w:rsidRPr="00595413">
        <w:rPr>
          <w:b/>
          <w:color w:val="2E74B5" w:themeColor="accent1" w:themeShade="BF"/>
          <w:sz w:val="24"/>
          <w:szCs w:val="24"/>
        </w:rPr>
        <w:t>Hierarchy of controls</w:t>
      </w:r>
    </w:p>
    <w:p w:rsidR="00EC2063" w:rsidRDefault="00EC2063" w:rsidP="00EC2063">
      <w:pPr>
        <w:spacing w:before="120" w:after="0"/>
      </w:pPr>
      <w:r>
        <w:t>PPE should be regarded as the last resort to protect against risks to health and safety. Engineering controls and safe systems of work should be considered first.</w:t>
      </w:r>
    </w:p>
    <w:p w:rsidR="00EC2063" w:rsidRDefault="00EC2063" w:rsidP="00EC2063">
      <w:pPr>
        <w:spacing w:before="120" w:after="0"/>
      </w:pPr>
      <w:r>
        <w:t>Consider controls in the following order, with elimination being the most effective and PPE being the least effective:</w:t>
      </w:r>
    </w:p>
    <w:p w:rsidR="00EC2063" w:rsidRDefault="00EC2063" w:rsidP="00595413">
      <w:pPr>
        <w:pStyle w:val="ListParagraph"/>
        <w:numPr>
          <w:ilvl w:val="0"/>
          <w:numId w:val="9"/>
        </w:numPr>
        <w:spacing w:before="120" w:after="0"/>
      </w:pPr>
      <w:r>
        <w:t>Elimination – physically remove the hazard</w:t>
      </w:r>
    </w:p>
    <w:p w:rsidR="00EC2063" w:rsidRDefault="00EC2063" w:rsidP="00595413">
      <w:pPr>
        <w:pStyle w:val="ListParagraph"/>
        <w:numPr>
          <w:ilvl w:val="0"/>
          <w:numId w:val="9"/>
        </w:numPr>
        <w:spacing w:before="120" w:after="0"/>
      </w:pPr>
      <w:r>
        <w:t>Substitution – replace the hazard</w:t>
      </w:r>
    </w:p>
    <w:p w:rsidR="00EC2063" w:rsidRDefault="00EC2063" w:rsidP="00595413">
      <w:pPr>
        <w:pStyle w:val="ListParagraph"/>
        <w:numPr>
          <w:ilvl w:val="0"/>
          <w:numId w:val="9"/>
        </w:numPr>
        <w:spacing w:before="120" w:after="0"/>
      </w:pPr>
      <w:r>
        <w:t>Engineering controls – isolate people from the hazard</w:t>
      </w:r>
    </w:p>
    <w:p w:rsidR="00EC2063" w:rsidRDefault="00EC2063" w:rsidP="00595413">
      <w:pPr>
        <w:pStyle w:val="ListParagraph"/>
        <w:numPr>
          <w:ilvl w:val="0"/>
          <w:numId w:val="9"/>
        </w:numPr>
        <w:spacing w:before="120" w:after="0"/>
      </w:pPr>
      <w:r>
        <w:t>Administrative controls – change the way people work</w:t>
      </w:r>
    </w:p>
    <w:p w:rsidR="00EC2063" w:rsidRDefault="00EC2063" w:rsidP="00595413">
      <w:pPr>
        <w:pStyle w:val="ListParagraph"/>
        <w:numPr>
          <w:ilvl w:val="0"/>
          <w:numId w:val="9"/>
        </w:numPr>
        <w:spacing w:before="120" w:after="0"/>
      </w:pPr>
      <w:r>
        <w:t>PPE – protect the worker with personal protective equipment</w:t>
      </w:r>
    </w:p>
    <w:sectPr w:rsidR="00EC2063" w:rsidSect="002C7C5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3DD9"/>
    <w:multiLevelType w:val="hybridMultilevel"/>
    <w:tmpl w:val="FA3C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249B"/>
    <w:multiLevelType w:val="hybridMultilevel"/>
    <w:tmpl w:val="F86C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1503"/>
    <w:multiLevelType w:val="hybridMultilevel"/>
    <w:tmpl w:val="AA0C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2610"/>
    <w:multiLevelType w:val="hybridMultilevel"/>
    <w:tmpl w:val="C476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A14"/>
    <w:multiLevelType w:val="multilevel"/>
    <w:tmpl w:val="EC56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E09CB"/>
    <w:multiLevelType w:val="hybridMultilevel"/>
    <w:tmpl w:val="C8C0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52121"/>
    <w:multiLevelType w:val="hybridMultilevel"/>
    <w:tmpl w:val="34E8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134D4"/>
    <w:multiLevelType w:val="hybridMultilevel"/>
    <w:tmpl w:val="CE68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606D6"/>
    <w:multiLevelType w:val="hybridMultilevel"/>
    <w:tmpl w:val="E49C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6"/>
    <w:rsid w:val="000158BC"/>
    <w:rsid w:val="000601A4"/>
    <w:rsid w:val="000A3EE0"/>
    <w:rsid w:val="002C7C53"/>
    <w:rsid w:val="002D44FC"/>
    <w:rsid w:val="00325205"/>
    <w:rsid w:val="004266E3"/>
    <w:rsid w:val="004A4EEC"/>
    <w:rsid w:val="004A7ABB"/>
    <w:rsid w:val="004C52A6"/>
    <w:rsid w:val="00595413"/>
    <w:rsid w:val="005C3E91"/>
    <w:rsid w:val="00632C90"/>
    <w:rsid w:val="009152C2"/>
    <w:rsid w:val="0093139D"/>
    <w:rsid w:val="0095064C"/>
    <w:rsid w:val="009D2C14"/>
    <w:rsid w:val="00BF192D"/>
    <w:rsid w:val="00C96BB0"/>
    <w:rsid w:val="00D37A6F"/>
    <w:rsid w:val="00D60120"/>
    <w:rsid w:val="00E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88C7-B0AE-4E06-B254-EE3F1A8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toolbox/pp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gov.uk/pubns/books/l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dford.gov.uk/hands/" TargetMode="External"/><Relationship Id="rId5" Type="http://schemas.openxmlformats.org/officeDocument/2006/relationships/hyperlink" Target="mailto:occupational.safety@bradford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5178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Rifaquet Ali</dc:creator>
  <cp:keywords/>
  <dc:description/>
  <cp:lastModifiedBy>Chris Hardaker</cp:lastModifiedBy>
  <cp:revision>2</cp:revision>
  <dcterms:created xsi:type="dcterms:W3CDTF">2022-05-26T16:18:00Z</dcterms:created>
  <dcterms:modified xsi:type="dcterms:W3CDTF">2022-05-26T16:18:00Z</dcterms:modified>
</cp:coreProperties>
</file>